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56" w:type="dxa"/>
        <w:tblInd w:w="-993" w:type="dxa"/>
        <w:tblLook w:val="04A0" w:firstRow="1" w:lastRow="0" w:firstColumn="1" w:lastColumn="0" w:noHBand="0" w:noVBand="1"/>
      </w:tblPr>
      <w:tblGrid>
        <w:gridCol w:w="993"/>
        <w:gridCol w:w="9498"/>
        <w:gridCol w:w="2409"/>
        <w:gridCol w:w="3256"/>
      </w:tblGrid>
      <w:tr w:rsidR="00065A7F" w:rsidRPr="00080BF8" w14:paraId="646618A3" w14:textId="341292DF" w:rsidTr="00065A7F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9101D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364E2A8E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34D2E964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1DDF634B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40FE92F6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44E1E0F6" w14:textId="77777777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  <w:p w14:paraId="53095B83" w14:textId="23C1B1EF" w:rsidR="00065A7F" w:rsidRPr="00080BF8" w:rsidRDefault="00065A7F" w:rsidP="006E4CBB">
            <w:pPr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119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AED82" w14:textId="317BD4EF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p w14:paraId="249A1192" w14:textId="1D70D350" w:rsidR="00065A7F" w:rsidRPr="00080BF8" w:rsidRDefault="00065A7F" w:rsidP="00D1521A">
            <w:pPr>
              <w:pStyle w:val="Odlomakpopisa"/>
              <w:spacing w:after="0" w:line="240" w:lineRule="auto"/>
              <w:ind w:left="1905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Prilog 4_Tehnička specifikacija aparata za mjerenje glikiranog hemoglobina (HbA1c)</w:t>
            </w:r>
          </w:p>
          <w:p w14:paraId="45E17775" w14:textId="51A662E2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p w14:paraId="1423A40C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tbl>
            <w:tblPr>
              <w:tblW w:w="11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4"/>
              <w:gridCol w:w="8396"/>
            </w:tblGrid>
            <w:tr w:rsidR="00065A7F" w:rsidRPr="00080BF8" w14:paraId="444A1F45" w14:textId="77777777" w:rsidTr="003F3BB9">
              <w:trPr>
                <w:trHeight w:val="139"/>
              </w:trPr>
              <w:tc>
                <w:tcPr>
                  <w:tcW w:w="2834" w:type="dxa"/>
                  <w:shd w:val="clear" w:color="auto" w:fill="D9D9D9" w:themeFill="background1" w:themeFillShade="D9"/>
                </w:tcPr>
                <w:p w14:paraId="069031EB" w14:textId="6F531043" w:rsidR="00065A7F" w:rsidRPr="00080BF8" w:rsidRDefault="00065A7F" w:rsidP="006E4CBB">
                  <w:pPr>
                    <w:rPr>
                      <w:rFonts w:cstheme="minorHAnsi"/>
                    </w:rPr>
                  </w:pPr>
                  <w:r w:rsidRPr="00080BF8">
                    <w:rPr>
                      <w:rFonts w:cstheme="minorHAnsi"/>
                    </w:rPr>
                    <w:t>Naziv i model uređaja:</w:t>
                  </w:r>
                </w:p>
              </w:tc>
              <w:tc>
                <w:tcPr>
                  <w:tcW w:w="8396" w:type="dxa"/>
                </w:tcPr>
                <w:p w14:paraId="64D7C269" w14:textId="77777777" w:rsidR="00065A7F" w:rsidRPr="00080BF8" w:rsidRDefault="00065A7F" w:rsidP="006E4CBB">
                  <w:pPr>
                    <w:rPr>
                      <w:rFonts w:cstheme="minorHAnsi"/>
                    </w:rPr>
                  </w:pPr>
                </w:p>
              </w:tc>
            </w:tr>
            <w:tr w:rsidR="00065A7F" w:rsidRPr="00080BF8" w14:paraId="25A054E3" w14:textId="77777777" w:rsidTr="003F3BB9">
              <w:trPr>
                <w:trHeight w:val="147"/>
              </w:trPr>
              <w:tc>
                <w:tcPr>
                  <w:tcW w:w="2834" w:type="dxa"/>
                  <w:shd w:val="clear" w:color="auto" w:fill="D9D9D9" w:themeFill="background1" w:themeFillShade="D9"/>
                </w:tcPr>
                <w:p w14:paraId="6A9E6DD5" w14:textId="77777777" w:rsidR="00065A7F" w:rsidRPr="00080BF8" w:rsidRDefault="00065A7F" w:rsidP="006E4CBB">
                  <w:pPr>
                    <w:rPr>
                      <w:rFonts w:cstheme="minorHAnsi"/>
                    </w:rPr>
                  </w:pPr>
                  <w:r w:rsidRPr="00080BF8">
                    <w:rPr>
                      <w:rFonts w:cstheme="minorHAnsi"/>
                    </w:rPr>
                    <w:t>Proizvođač:</w:t>
                  </w:r>
                </w:p>
              </w:tc>
              <w:tc>
                <w:tcPr>
                  <w:tcW w:w="8396" w:type="dxa"/>
                </w:tcPr>
                <w:p w14:paraId="5AE8876D" w14:textId="77777777" w:rsidR="00065A7F" w:rsidRPr="00080BF8" w:rsidRDefault="00065A7F" w:rsidP="006E4CBB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70A77CA7" w14:textId="25C0F636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7993F1E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5B02372B" w14:textId="5D172E06" w:rsidTr="00065A7F">
        <w:trPr>
          <w:trHeight w:val="11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C1CBA" w14:textId="09B46418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Red. b</w:t>
            </w:r>
            <w:r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roj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76DA8C" w14:textId="3C57C88A" w:rsidR="00065A7F" w:rsidRPr="00080BF8" w:rsidRDefault="00065A7F" w:rsidP="00D86F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Tražene tehničke karakteristike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0567E0" w14:textId="77777777" w:rsidR="00065A7F" w:rsidRPr="00080BF8" w:rsidRDefault="00065A7F" w:rsidP="00065A7F">
            <w:pPr>
              <w:rPr>
                <w:rFonts w:cstheme="minorHAnsi"/>
                <w:b/>
              </w:rPr>
            </w:pPr>
          </w:p>
          <w:p w14:paraId="698A4F65" w14:textId="7A14D391" w:rsidR="00065A7F" w:rsidRPr="00080BF8" w:rsidRDefault="00065A7F" w:rsidP="00A07CCD">
            <w:pPr>
              <w:jc w:val="center"/>
              <w:rPr>
                <w:rFonts w:cstheme="minorHAnsi"/>
                <w:b/>
              </w:rPr>
            </w:pPr>
            <w:r w:rsidRPr="00080BF8">
              <w:rPr>
                <w:rFonts w:cstheme="minorHAnsi"/>
                <w:b/>
              </w:rPr>
              <w:t>Zadovoljava tražene karakteristike                  DA/NE</w:t>
            </w:r>
          </w:p>
          <w:p w14:paraId="0AAAF192" w14:textId="53045DAB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15228" w14:textId="77777777" w:rsidR="00065A7F" w:rsidRPr="00080BF8" w:rsidRDefault="00065A7F" w:rsidP="00065A7F">
            <w:pPr>
              <w:spacing w:after="0" w:line="240" w:lineRule="auto"/>
              <w:rPr>
                <w:rFonts w:cstheme="minorHAnsi"/>
                <w:b/>
              </w:rPr>
            </w:pPr>
          </w:p>
          <w:p w14:paraId="5D4D8AFF" w14:textId="0EB52D5A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cstheme="minorHAnsi"/>
                <w:b/>
              </w:rPr>
              <w:t>Potvrda tehn. karakteristika  (navesti br. stranice u katalogu/prospektu/specifikaciji)</w:t>
            </w:r>
          </w:p>
        </w:tc>
      </w:tr>
      <w:tr w:rsidR="00065A7F" w:rsidRPr="00080BF8" w14:paraId="16A6A8EC" w14:textId="02DA4B48" w:rsidTr="00065A7F">
        <w:trPr>
          <w:trHeight w:val="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0B513F" w14:textId="2BB0C562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38DBEA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98DED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C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6B930" w14:textId="6B17A97F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D</w:t>
            </w:r>
          </w:p>
        </w:tc>
      </w:tr>
      <w:tr w:rsidR="00065A7F" w:rsidRPr="00080BF8" w14:paraId="31DA0132" w14:textId="4A7B2A79" w:rsidTr="004B2D51">
        <w:trPr>
          <w:trHeight w:val="6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2AB27D3" w14:textId="50B0E0C3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512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Princip analize – HPLC određivanje koncentracije HbA1c i udjela te frakcije u ukupnom hemoglobinu, uz mogućnost određivanja frakcije fetalnog hemoglobina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DEF4" w14:textId="46520EBE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5217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1CB1A0D8" w14:textId="506F2DB9" w:rsidTr="004B2D51">
        <w:trPr>
          <w:trHeight w:val="4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36CAABE" w14:textId="49AE7F9F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2.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AC1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Stabilnost eluenta minimalno 4 mjeseca nakon pripreme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BCA3" w14:textId="55A194AB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E54D" w14:textId="77777777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7BD2CB05" w14:textId="4C1EA5AC" w:rsidTr="00065A7F">
        <w:trPr>
          <w:trHeight w:val="4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57439F6" w14:textId="59B560EC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3.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74C0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Stabilnost uzorka do analize – 24 h na sobnoj temperaturi i 14 dana na 4°C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B02E" w14:textId="1F5162E8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68423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7EFC0ECF" w14:textId="30C80596" w:rsidTr="00065A7F">
        <w:trPr>
          <w:trHeight w:val="39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0C377C0" w14:textId="1FB3BF0E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4.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E12F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Garancija proizvođača za stabilnost kolone za minimalno 2500 injekcija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9926" w14:textId="5163505F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B214A" w14:textId="77777777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72E51E95" w14:textId="6888C688" w:rsidTr="00065A7F">
        <w:trPr>
          <w:trHeight w:val="41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6D10A65" w14:textId="3A9DFC9B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5.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D73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Intra i interlabortorijski CV manji od 1 %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3690" w14:textId="6439059B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54784" w14:textId="77777777" w:rsidR="00065A7F" w:rsidRPr="00080BF8" w:rsidRDefault="00065A7F" w:rsidP="00A73F8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3425E076" w14:textId="31057350" w:rsidTr="00065A7F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AD32606" w14:textId="7F36E3BB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6.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A398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Vrijeme analize po uzorku manje od 2,5 min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023F" w14:textId="57146F0B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58E2B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  <w:tr w:rsidR="00065A7F" w:rsidRPr="00080BF8" w14:paraId="5B6DD1F4" w14:textId="70CBD3BF" w:rsidTr="00065A7F">
        <w:trPr>
          <w:trHeight w:val="4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C20E3D6" w14:textId="55B76C03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80BF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7.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61D6" w14:textId="77777777" w:rsidR="00065A7F" w:rsidRPr="00080BF8" w:rsidRDefault="00065A7F" w:rsidP="00B72B6A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080BF8">
              <w:rPr>
                <w:rFonts w:eastAsia="Times New Roman" w:cstheme="minorHAnsi"/>
                <w:lang w:eastAsia="hr-HR"/>
              </w:rPr>
              <w:t>Potpuno automatizirano održavanje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117" w14:textId="5F068DDB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73534" w14:textId="77777777" w:rsidR="00065A7F" w:rsidRPr="00080BF8" w:rsidRDefault="00065A7F" w:rsidP="00B72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</w:tr>
    </w:tbl>
    <w:p w14:paraId="2BEF31A5" w14:textId="77777777" w:rsidR="004F336C" w:rsidRPr="00080BF8" w:rsidRDefault="004F336C" w:rsidP="004F336C">
      <w:pPr>
        <w:autoSpaceDE w:val="0"/>
        <w:adjustRightInd w:val="0"/>
        <w:ind w:right="-833"/>
        <w:rPr>
          <w:rFonts w:cstheme="minorHAnsi"/>
          <w:b/>
          <w:color w:val="000000"/>
        </w:rPr>
      </w:pPr>
    </w:p>
    <w:p w14:paraId="2FC8F3E6" w14:textId="77777777" w:rsidR="004F336C" w:rsidRPr="00080BF8" w:rsidRDefault="004F336C" w:rsidP="004F336C">
      <w:pPr>
        <w:autoSpaceDE w:val="0"/>
        <w:adjustRightInd w:val="0"/>
        <w:ind w:right="-833"/>
        <w:rPr>
          <w:rFonts w:cstheme="minorHAnsi"/>
          <w:b/>
          <w:color w:val="000000"/>
        </w:rPr>
      </w:pPr>
    </w:p>
    <w:p w14:paraId="2E243081" w14:textId="77777777" w:rsidR="004F336C" w:rsidRPr="00080BF8" w:rsidRDefault="004F336C" w:rsidP="004F336C">
      <w:pPr>
        <w:autoSpaceDE w:val="0"/>
        <w:adjustRightInd w:val="0"/>
        <w:ind w:right="-833"/>
        <w:rPr>
          <w:rFonts w:cstheme="minorHAnsi"/>
          <w:b/>
          <w:color w:val="000000"/>
        </w:rPr>
      </w:pPr>
    </w:p>
    <w:p w14:paraId="3FDFFE26" w14:textId="77777777" w:rsidR="004F336C" w:rsidRPr="00080BF8" w:rsidRDefault="004F336C" w:rsidP="004F336C">
      <w:pPr>
        <w:autoSpaceDE w:val="0"/>
        <w:adjustRightInd w:val="0"/>
        <w:ind w:right="-833"/>
        <w:rPr>
          <w:rFonts w:cstheme="minorHAnsi"/>
          <w:b/>
          <w:color w:val="000000"/>
        </w:rPr>
      </w:pPr>
    </w:p>
    <w:p w14:paraId="3B2F5284" w14:textId="74290668" w:rsidR="004F336C" w:rsidRPr="00080BF8" w:rsidRDefault="004F336C" w:rsidP="005A30EE">
      <w:pPr>
        <w:autoSpaceDE w:val="0"/>
        <w:adjustRightInd w:val="0"/>
        <w:ind w:right="-833"/>
        <w:jc w:val="both"/>
        <w:rPr>
          <w:rFonts w:cstheme="minorHAnsi"/>
          <w:color w:val="000000"/>
        </w:rPr>
      </w:pPr>
      <w:r w:rsidRPr="00080BF8">
        <w:rPr>
          <w:rFonts w:cstheme="minorHAnsi"/>
          <w:b/>
          <w:color w:val="000000"/>
        </w:rPr>
        <w:t>Napomena:</w:t>
      </w:r>
      <w:r w:rsidRPr="00080BF8">
        <w:rPr>
          <w:rFonts w:cstheme="minorHAnsi"/>
          <w:color w:val="000000"/>
        </w:rPr>
        <w:t xml:space="preserve"> Molimo obvezno potvrdu traženih tehničkih karakteristika označiti sa DA/NE kao i naziv proizvođača. Ponuđena roba mora</w:t>
      </w:r>
      <w:r w:rsidR="005A30EE">
        <w:rPr>
          <w:rFonts w:cstheme="minorHAnsi"/>
          <w:color w:val="000000"/>
        </w:rPr>
        <w:t xml:space="preserve"> z</w:t>
      </w:r>
      <w:r w:rsidRPr="00080BF8">
        <w:rPr>
          <w:rFonts w:cstheme="minorHAnsi"/>
          <w:color w:val="000000"/>
        </w:rPr>
        <w:t>adovoljiti sve tražene tehničke karakteristike, te obuhvatiti sve navedeno u teh. specifikaciji ili jednakovrijedno.</w:t>
      </w:r>
    </w:p>
    <w:p w14:paraId="217D5A69" w14:textId="77777777" w:rsidR="004F336C" w:rsidRPr="00080BF8" w:rsidRDefault="004F336C" w:rsidP="005A30EE">
      <w:pPr>
        <w:autoSpaceDE w:val="0"/>
        <w:adjustRightInd w:val="0"/>
        <w:jc w:val="both"/>
        <w:rPr>
          <w:rFonts w:cstheme="minorHAnsi"/>
          <w:b/>
          <w:i/>
          <w:color w:val="000000"/>
          <w:u w:val="single"/>
        </w:rPr>
      </w:pPr>
      <w:r w:rsidRPr="00080BF8">
        <w:rPr>
          <w:rFonts w:cstheme="minorHAnsi"/>
          <w:b/>
          <w:i/>
          <w:color w:val="000000"/>
          <w:u w:val="single"/>
        </w:rPr>
        <w:t>Posebni uvjeti:</w:t>
      </w:r>
    </w:p>
    <w:p w14:paraId="61023A6B" w14:textId="77777777" w:rsidR="004F336C" w:rsidRDefault="004F336C" w:rsidP="005A30EE">
      <w:pPr>
        <w:autoSpaceDE w:val="0"/>
        <w:adjustRightInd w:val="0"/>
        <w:jc w:val="both"/>
        <w:rPr>
          <w:rFonts w:cstheme="minorHAnsi"/>
          <w:color w:val="000000"/>
        </w:rPr>
      </w:pPr>
      <w:r w:rsidRPr="00080BF8">
        <w:rPr>
          <w:rFonts w:cstheme="minorHAnsi"/>
          <w:color w:val="000000"/>
        </w:rPr>
        <w:t>- ponuditelj mora osigurati servis u RH za robu koja je predmet nabave.</w:t>
      </w:r>
    </w:p>
    <w:p w14:paraId="1F83B6BA" w14:textId="7EE04939" w:rsidR="005A30EE" w:rsidRPr="005A30EE" w:rsidRDefault="005A30EE" w:rsidP="005A30EE">
      <w:pPr>
        <w:spacing w:before="35"/>
        <w:jc w:val="both"/>
        <w:rPr>
          <w:rFonts w:eastAsiaTheme="minorEastAsia" w:cstheme="minorHAnsi"/>
          <w:lang w:eastAsia="hr-HR"/>
        </w:rPr>
      </w:pPr>
      <w:r>
        <w:rPr>
          <w:rFonts w:cstheme="minorHAnsi"/>
          <w:color w:val="000000"/>
        </w:rPr>
        <w:t xml:space="preserve">- </w:t>
      </w:r>
      <w:r w:rsidRPr="005A30EE">
        <w:rPr>
          <w:rFonts w:eastAsiaTheme="minorEastAsia" w:cstheme="minorHAnsi"/>
          <w:lang w:eastAsia="hr-HR"/>
        </w:rPr>
        <w:t>Predmet nabave obuhvaća dostavu i korištenje uređaja za vršenje testova za glikirani gemoglobin, nabavu i dostavu reagensa, otopina i ostalog potrošnog materijala nužnog za izradu laboratorijskih testova, servis uređaja, kontrolu ispravnosti rada uređaja i postupka kalibracije</w:t>
      </w:r>
      <w:r w:rsidR="002C0B46">
        <w:rPr>
          <w:rFonts w:eastAsiaTheme="minorEastAsia" w:cstheme="minorHAnsi"/>
          <w:lang w:eastAsia="hr-HR"/>
        </w:rPr>
        <w:t xml:space="preserve"> kao i ponavljanja mjerenja.</w:t>
      </w:r>
    </w:p>
    <w:p w14:paraId="53E4404B" w14:textId="368F6E37" w:rsidR="00C01304" w:rsidRPr="00FF1AF6" w:rsidRDefault="00C01304" w:rsidP="005A30EE">
      <w:pPr>
        <w:autoSpaceDE w:val="0"/>
        <w:adjustRightInd w:val="0"/>
        <w:jc w:val="both"/>
        <w:rPr>
          <w:rFonts w:cstheme="minorHAnsi"/>
          <w:color w:val="000000"/>
        </w:rPr>
      </w:pPr>
      <w:bookmarkStart w:id="0" w:name="_Hlk181873991"/>
    </w:p>
    <w:p w14:paraId="58FF3F86" w14:textId="76835416" w:rsidR="004F336C" w:rsidRPr="00080BF8" w:rsidRDefault="004F336C" w:rsidP="00C01304">
      <w:pPr>
        <w:autoSpaceDE w:val="0"/>
        <w:adjustRightInd w:val="0"/>
        <w:rPr>
          <w:rFonts w:cstheme="minorHAnsi"/>
          <w:color w:val="000000"/>
        </w:rPr>
      </w:pPr>
    </w:p>
    <w:bookmarkEnd w:id="0"/>
    <w:p w14:paraId="1F1C6E8F" w14:textId="72D12A92" w:rsidR="0019361E" w:rsidRPr="00080BF8" w:rsidRDefault="0019361E">
      <w:pPr>
        <w:rPr>
          <w:rFonts w:cstheme="minorHAnsi"/>
        </w:rPr>
      </w:pPr>
    </w:p>
    <w:p w14:paraId="5C1D2C97" w14:textId="77777777" w:rsidR="00BE62C5" w:rsidRPr="00080BF8" w:rsidRDefault="00BE62C5" w:rsidP="00BE62C5">
      <w:pPr>
        <w:rPr>
          <w:rFonts w:cstheme="minorHAnsi"/>
        </w:rPr>
      </w:pPr>
    </w:p>
    <w:p w14:paraId="59D14C53" w14:textId="5BD6FA67" w:rsidR="00BE62C5" w:rsidRPr="00080BF8" w:rsidRDefault="00BE62C5" w:rsidP="00BE62C5">
      <w:pPr>
        <w:rPr>
          <w:rFonts w:cstheme="minorHAnsi"/>
        </w:rPr>
      </w:pPr>
    </w:p>
    <w:sectPr w:rsidR="00BE62C5" w:rsidRPr="00080BF8" w:rsidSect="00A07CC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F150" w14:textId="77777777" w:rsidR="00DD0A59" w:rsidRDefault="00DD0A59" w:rsidP="00E265EE">
      <w:pPr>
        <w:spacing w:after="0" w:line="240" w:lineRule="auto"/>
      </w:pPr>
      <w:r>
        <w:separator/>
      </w:r>
    </w:p>
  </w:endnote>
  <w:endnote w:type="continuationSeparator" w:id="0">
    <w:p w14:paraId="52EFBAB1" w14:textId="77777777" w:rsidR="00DD0A59" w:rsidRDefault="00DD0A59" w:rsidP="00E2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F061" w14:textId="77777777" w:rsidR="00DD0A59" w:rsidRDefault="00DD0A59" w:rsidP="00E265EE">
      <w:pPr>
        <w:spacing w:after="0" w:line="240" w:lineRule="auto"/>
      </w:pPr>
      <w:r>
        <w:separator/>
      </w:r>
    </w:p>
  </w:footnote>
  <w:footnote w:type="continuationSeparator" w:id="0">
    <w:p w14:paraId="7544D13A" w14:textId="77777777" w:rsidR="00DD0A59" w:rsidRDefault="00DD0A59" w:rsidP="00E26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E3BC" w14:textId="776E5F98" w:rsidR="00E265EE" w:rsidRDefault="00E265EE">
    <w:pPr>
      <w:pStyle w:val="Zaglavlje"/>
    </w:pPr>
    <w:r>
      <w:t>Dom zdravlja Zagreb Zapad</w:t>
    </w:r>
  </w:p>
  <w:p w14:paraId="605637C3" w14:textId="0CB753FF" w:rsidR="00E265EE" w:rsidRDefault="00E265EE">
    <w:pPr>
      <w:pStyle w:val="Zaglavlje"/>
    </w:pPr>
    <w:r>
      <w:t>Prilaz baruna Filipovića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026E7"/>
    <w:multiLevelType w:val="hybridMultilevel"/>
    <w:tmpl w:val="68865EEE"/>
    <w:lvl w:ilvl="0" w:tplc="3602687A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25" w:hanging="360"/>
      </w:pPr>
    </w:lvl>
    <w:lvl w:ilvl="2" w:tplc="041A001B" w:tentative="1">
      <w:start w:val="1"/>
      <w:numFmt w:val="lowerRoman"/>
      <w:lvlText w:val="%3."/>
      <w:lvlJc w:val="right"/>
      <w:pPr>
        <w:ind w:left="3345" w:hanging="180"/>
      </w:pPr>
    </w:lvl>
    <w:lvl w:ilvl="3" w:tplc="041A000F" w:tentative="1">
      <w:start w:val="1"/>
      <w:numFmt w:val="decimal"/>
      <w:lvlText w:val="%4."/>
      <w:lvlJc w:val="left"/>
      <w:pPr>
        <w:ind w:left="4065" w:hanging="360"/>
      </w:pPr>
    </w:lvl>
    <w:lvl w:ilvl="4" w:tplc="041A0019" w:tentative="1">
      <w:start w:val="1"/>
      <w:numFmt w:val="lowerLetter"/>
      <w:lvlText w:val="%5."/>
      <w:lvlJc w:val="left"/>
      <w:pPr>
        <w:ind w:left="4785" w:hanging="360"/>
      </w:pPr>
    </w:lvl>
    <w:lvl w:ilvl="5" w:tplc="041A001B" w:tentative="1">
      <w:start w:val="1"/>
      <w:numFmt w:val="lowerRoman"/>
      <w:lvlText w:val="%6."/>
      <w:lvlJc w:val="right"/>
      <w:pPr>
        <w:ind w:left="5505" w:hanging="180"/>
      </w:pPr>
    </w:lvl>
    <w:lvl w:ilvl="6" w:tplc="041A000F" w:tentative="1">
      <w:start w:val="1"/>
      <w:numFmt w:val="decimal"/>
      <w:lvlText w:val="%7."/>
      <w:lvlJc w:val="left"/>
      <w:pPr>
        <w:ind w:left="6225" w:hanging="360"/>
      </w:pPr>
    </w:lvl>
    <w:lvl w:ilvl="7" w:tplc="041A0019" w:tentative="1">
      <w:start w:val="1"/>
      <w:numFmt w:val="lowerLetter"/>
      <w:lvlText w:val="%8."/>
      <w:lvlJc w:val="left"/>
      <w:pPr>
        <w:ind w:left="6945" w:hanging="360"/>
      </w:pPr>
    </w:lvl>
    <w:lvl w:ilvl="8" w:tplc="041A001B" w:tentative="1">
      <w:start w:val="1"/>
      <w:numFmt w:val="lowerRoman"/>
      <w:lvlText w:val="%9."/>
      <w:lvlJc w:val="right"/>
      <w:pPr>
        <w:ind w:left="7665" w:hanging="180"/>
      </w:pPr>
    </w:lvl>
  </w:abstractNum>
  <w:num w:numId="1" w16cid:durableId="31341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B6A"/>
    <w:rsid w:val="000029FD"/>
    <w:rsid w:val="00014F41"/>
    <w:rsid w:val="00065A7F"/>
    <w:rsid w:val="00080BF8"/>
    <w:rsid w:val="000B552B"/>
    <w:rsid w:val="001266D7"/>
    <w:rsid w:val="001641F0"/>
    <w:rsid w:val="0019361E"/>
    <w:rsid w:val="001B74D5"/>
    <w:rsid w:val="00200B6C"/>
    <w:rsid w:val="002C0B46"/>
    <w:rsid w:val="00361841"/>
    <w:rsid w:val="003F3BB9"/>
    <w:rsid w:val="004B2D51"/>
    <w:rsid w:val="004F2A64"/>
    <w:rsid w:val="004F336C"/>
    <w:rsid w:val="00560886"/>
    <w:rsid w:val="005A30EE"/>
    <w:rsid w:val="005A6DCF"/>
    <w:rsid w:val="00604486"/>
    <w:rsid w:val="006804D5"/>
    <w:rsid w:val="006D0B0C"/>
    <w:rsid w:val="006E4CBB"/>
    <w:rsid w:val="0074212A"/>
    <w:rsid w:val="008D1A4E"/>
    <w:rsid w:val="009E29B9"/>
    <w:rsid w:val="00A07CCD"/>
    <w:rsid w:val="00A32C38"/>
    <w:rsid w:val="00A40932"/>
    <w:rsid w:val="00A73F88"/>
    <w:rsid w:val="00A75489"/>
    <w:rsid w:val="00B5582C"/>
    <w:rsid w:val="00B72B6A"/>
    <w:rsid w:val="00B83B4C"/>
    <w:rsid w:val="00BE62C5"/>
    <w:rsid w:val="00C01304"/>
    <w:rsid w:val="00C43169"/>
    <w:rsid w:val="00CC628F"/>
    <w:rsid w:val="00D05405"/>
    <w:rsid w:val="00D1521A"/>
    <w:rsid w:val="00D50C54"/>
    <w:rsid w:val="00D86FCB"/>
    <w:rsid w:val="00DD0A59"/>
    <w:rsid w:val="00E01557"/>
    <w:rsid w:val="00E265EE"/>
    <w:rsid w:val="00E6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5701"/>
  <w15:chartTrackingRefBased/>
  <w15:docId w15:val="{2284EAAA-7CB5-4615-A61A-40235B6C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2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65EE"/>
  </w:style>
  <w:style w:type="paragraph" w:styleId="Podnoje">
    <w:name w:val="footer"/>
    <w:basedOn w:val="Normal"/>
    <w:link w:val="PodnojeChar"/>
    <w:uiPriority w:val="99"/>
    <w:unhideWhenUsed/>
    <w:rsid w:val="00E2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65EE"/>
  </w:style>
  <w:style w:type="paragraph" w:styleId="Odlomakpopisa">
    <w:name w:val="List Paragraph"/>
    <w:basedOn w:val="Normal"/>
    <w:uiPriority w:val="34"/>
    <w:qFormat/>
    <w:rsid w:val="0060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Z</dc:creator>
  <cp:keywords/>
  <dc:description/>
  <cp:lastModifiedBy>Antonija Peršić Demšić</cp:lastModifiedBy>
  <cp:revision>2</cp:revision>
  <dcterms:created xsi:type="dcterms:W3CDTF">2025-10-31T13:28:00Z</dcterms:created>
  <dcterms:modified xsi:type="dcterms:W3CDTF">2025-10-31T13:28:00Z</dcterms:modified>
</cp:coreProperties>
</file>